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0" w:rsidRPr="00286E60" w:rsidRDefault="00286E60" w:rsidP="00286E60">
      <w:pPr>
        <w:pStyle w:val="BodyA"/>
        <w:spacing w:after="0"/>
      </w:pPr>
      <w:bookmarkStart w:id="0" w:name="_GoBack"/>
      <w:bookmarkEnd w:id="0"/>
      <w:r>
        <w:rPr>
          <w:b/>
          <w:bCs/>
        </w:rPr>
        <w:t>Appendix 2: City Centre PSPO intervention activities: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Feb 2016 – 31</w:t>
      </w:r>
      <w:r>
        <w:rPr>
          <w:b/>
          <w:bCs/>
          <w:vertAlign w:val="superscript"/>
        </w:rPr>
        <w:t>st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Dec</w:t>
      </w:r>
      <w:proofErr w:type="spellEnd"/>
      <w:r>
        <w:rPr>
          <w:b/>
          <w:bCs/>
          <w:lang w:val="fr-FR"/>
        </w:rPr>
        <w:t xml:space="preserve"> 2019</w:t>
      </w:r>
    </w:p>
    <w:tbl>
      <w:tblPr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286E60" w:rsidTr="005B3C96">
        <w:trPr>
          <w:trHeight w:val="488"/>
        </w:trPr>
        <w:tc>
          <w:tcPr>
            <w:tcW w:w="7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Prohibition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Intervention level</w:t>
            </w:r>
          </w:p>
        </w:tc>
      </w:tr>
      <w:tr w:rsidR="00286E60" w:rsidTr="005B3C96">
        <w:trPr>
          <w:trHeight w:val="983"/>
        </w:trPr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No person shall aggressively beg. Aggressive begging includes begging near a cash machine or begging in a manner reasonably perceived to be intimidating or aggressive.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- 96</w:t>
            </w:r>
          </w:p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FPN - 0</w:t>
            </w:r>
          </w:p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Prosecution - 0</w:t>
            </w:r>
          </w:p>
        </w:tc>
      </w:tr>
      <w:tr w:rsidR="00286E60" w:rsidTr="005B3C96">
        <w:trPr>
          <w:trHeight w:val="983"/>
        </w:trPr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No person shall remain in a public toilet without reasonable excuse.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- 1</w:t>
            </w:r>
          </w:p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FPN - 0</w:t>
            </w:r>
          </w:p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Prosecution - 1</w:t>
            </w:r>
          </w:p>
        </w:tc>
      </w:tr>
      <w:tr w:rsidR="00286E60" w:rsidTr="005B3C96">
        <w:trPr>
          <w:trHeight w:val="983"/>
        </w:trPr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No person shall urinate or defecate in a public place. This includes the doorway or alcove of any premises to which the public has access.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- 2</w:t>
            </w:r>
          </w:p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FPN - 0</w:t>
            </w:r>
          </w:p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Prosecution - 0</w:t>
            </w:r>
          </w:p>
        </w:tc>
      </w:tr>
      <w:tr w:rsidR="00286E60" w:rsidTr="005B3C96">
        <w:trPr>
          <w:trHeight w:val="983"/>
        </w:trPr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No person shall cycle within Queen Street or Cornmarket Street outside the permitted cycling times of 6 p.m. to 10 a.m.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- 661</w:t>
            </w:r>
          </w:p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FPN - 0</w:t>
            </w:r>
          </w:p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Prosecution – 0</w:t>
            </w:r>
          </w:p>
        </w:tc>
      </w:tr>
      <w:tr w:rsidR="00286E60" w:rsidTr="005B3C96">
        <w:trPr>
          <w:trHeight w:val="983"/>
        </w:trPr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No person shall perform any type of street entertainment that causes a nuisance to nearby premises or members of the public. This includes obstructing the highway or shop entrances, or using street furniture including public seats, lamp posts and railings.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- 18</w:t>
            </w:r>
          </w:p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FPN - 0</w:t>
            </w:r>
          </w:p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Prosecution - 0</w:t>
            </w:r>
          </w:p>
        </w:tc>
      </w:tr>
      <w:tr w:rsidR="00286E60" w:rsidTr="005B3C96">
        <w:trPr>
          <w:trHeight w:val="1583"/>
        </w:trPr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person trading as a </w:t>
            </w:r>
            <w:proofErr w:type="spellStart"/>
            <w:r>
              <w:rPr>
                <w:sz w:val="22"/>
                <w:szCs w:val="22"/>
              </w:rPr>
              <w:t>pedlar</w:t>
            </w:r>
            <w:proofErr w:type="spellEnd"/>
            <w:r>
              <w:rPr>
                <w:sz w:val="22"/>
                <w:szCs w:val="22"/>
              </w:rPr>
              <w:t xml:space="preserve"> shall: </w:t>
            </w:r>
          </w:p>
          <w:p w:rsidR="00286E60" w:rsidRDefault="00286E60" w:rsidP="00286E6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remain</w:t>
            </w:r>
            <w:proofErr w:type="gramEnd"/>
            <w:r>
              <w:rPr>
                <w:sz w:val="22"/>
                <w:szCs w:val="22"/>
              </w:rPr>
              <w:t xml:space="preserve"> in any location for more than 10 minutes unless it is to complete a transaction. </w:t>
            </w:r>
          </w:p>
          <w:p w:rsidR="00286E60" w:rsidRDefault="00286E60" w:rsidP="00286E6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locate</w:t>
            </w:r>
            <w:proofErr w:type="gramEnd"/>
            <w:r>
              <w:rPr>
                <w:sz w:val="22"/>
                <w:szCs w:val="22"/>
              </w:rPr>
              <w:t xml:space="preserve"> themselves within 50 </w:t>
            </w:r>
            <w:proofErr w:type="spellStart"/>
            <w:r>
              <w:rPr>
                <w:sz w:val="22"/>
                <w:szCs w:val="22"/>
              </w:rPr>
              <w:t>metres</w:t>
            </w:r>
            <w:proofErr w:type="spellEnd"/>
            <w:r>
              <w:rPr>
                <w:sz w:val="22"/>
                <w:szCs w:val="22"/>
              </w:rPr>
              <w:t xml:space="preserve"> of their previous location. </w:t>
            </w:r>
          </w:p>
          <w:p w:rsidR="00286E60" w:rsidRDefault="00286E60" w:rsidP="00286E6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return</w:t>
            </w:r>
            <w:proofErr w:type="gramEnd"/>
            <w:r>
              <w:rPr>
                <w:sz w:val="22"/>
                <w:szCs w:val="22"/>
              </w:rPr>
              <w:t xml:space="preserve"> to any location already occupied in the last three hours. </w:t>
            </w:r>
          </w:p>
          <w:p w:rsidR="00286E60" w:rsidRDefault="00286E60" w:rsidP="00286E6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obstruct</w:t>
            </w:r>
            <w:proofErr w:type="gramEnd"/>
            <w:r>
              <w:rPr>
                <w:sz w:val="22"/>
                <w:szCs w:val="22"/>
              </w:rPr>
              <w:t xml:space="preserve"> the highway or shop entrances.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- 154</w:t>
            </w:r>
          </w:p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FPN - 4</w:t>
            </w:r>
          </w:p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Prosecution - 0</w:t>
            </w:r>
          </w:p>
        </w:tc>
      </w:tr>
      <w:tr w:rsidR="00286E60" w:rsidTr="005B3C96">
        <w:trPr>
          <w:trHeight w:val="983"/>
        </w:trPr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 xml:space="preserve">No person shall refuse to stop drinking alcohol or hand over any containers (sealed or unsealed) which are believed to contain alcohol, when required, to do so by an </w:t>
            </w:r>
            <w:proofErr w:type="spellStart"/>
            <w:r>
              <w:rPr>
                <w:sz w:val="22"/>
                <w:szCs w:val="22"/>
              </w:rPr>
              <w:t>authorised</w:t>
            </w:r>
            <w:proofErr w:type="spellEnd"/>
            <w:r>
              <w:rPr>
                <w:sz w:val="22"/>
                <w:szCs w:val="22"/>
              </w:rPr>
              <w:t xml:space="preserve"> officer in order to prevent public nuisance or disorder.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- 18</w:t>
            </w:r>
          </w:p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FPN - 0</w:t>
            </w:r>
          </w:p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Prosecution - 0</w:t>
            </w:r>
          </w:p>
        </w:tc>
      </w:tr>
      <w:tr w:rsidR="00286E60" w:rsidTr="005B3C96">
        <w:trPr>
          <w:trHeight w:val="2293"/>
        </w:trPr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person in charge of a dog within the restricted area shall be in breach of this Order if he/she: </w:t>
            </w:r>
          </w:p>
          <w:p w:rsidR="00286E60" w:rsidRDefault="00286E60" w:rsidP="00286E6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fails</w:t>
            </w:r>
            <w:proofErr w:type="gramEnd"/>
            <w:r>
              <w:rPr>
                <w:sz w:val="22"/>
                <w:szCs w:val="22"/>
              </w:rPr>
              <w:t xml:space="preserve"> to keep the dog on a lead and under physical control at all times.</w:t>
            </w:r>
          </w:p>
          <w:p w:rsidR="00286E60" w:rsidRDefault="00286E60" w:rsidP="00286E6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found to be in charge of more than four dogs at the same time whilst in a public place.</w:t>
            </w:r>
          </w:p>
          <w:p w:rsidR="00286E60" w:rsidRDefault="00286E60" w:rsidP="00286E6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allows</w:t>
            </w:r>
            <w:proofErr w:type="gramEnd"/>
            <w:r>
              <w:rPr>
                <w:sz w:val="22"/>
                <w:szCs w:val="22"/>
              </w:rPr>
              <w:t xml:space="preserve"> the dog to foul in a public place and then fails to remove the waste and dispose of it in an appropriate receptacle. </w:t>
            </w:r>
          </w:p>
          <w:p w:rsidR="00286E60" w:rsidRDefault="00286E60" w:rsidP="00286E6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allows the dog to enter any covered public space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- 13</w:t>
            </w:r>
          </w:p>
          <w:p w:rsidR="00286E60" w:rsidRDefault="00286E60" w:rsidP="005B3C96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FPN - 1</w:t>
            </w:r>
          </w:p>
          <w:p w:rsidR="00286E60" w:rsidRDefault="00286E60" w:rsidP="005B3C96">
            <w:pPr>
              <w:pStyle w:val="BodyA"/>
            </w:pPr>
            <w:r>
              <w:rPr>
                <w:sz w:val="22"/>
                <w:szCs w:val="22"/>
              </w:rPr>
              <w:t>Prosecution - 0</w:t>
            </w:r>
          </w:p>
        </w:tc>
      </w:tr>
    </w:tbl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B3"/>
    <w:multiLevelType w:val="hybridMultilevel"/>
    <w:tmpl w:val="1C7296E8"/>
    <w:styleLink w:val="ImportedStyle4"/>
    <w:lvl w:ilvl="0" w:tplc="A6EAF64A">
      <w:start w:val="1"/>
      <w:numFmt w:val="bullet"/>
      <w:lvlText w:val="·"/>
      <w:lvlJc w:val="left"/>
      <w:pPr>
        <w:ind w:left="8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0CA7DC">
      <w:start w:val="1"/>
      <w:numFmt w:val="bullet"/>
      <w:lvlText w:val="o"/>
      <w:lvlJc w:val="left"/>
      <w:pPr>
        <w:ind w:left="15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4BC90">
      <w:start w:val="1"/>
      <w:numFmt w:val="bullet"/>
      <w:lvlText w:val="▪"/>
      <w:lvlJc w:val="left"/>
      <w:pPr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3B96">
      <w:start w:val="1"/>
      <w:numFmt w:val="bullet"/>
      <w:lvlText w:val="·"/>
      <w:lvlJc w:val="left"/>
      <w:pPr>
        <w:ind w:left="30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8BDD8">
      <w:start w:val="1"/>
      <w:numFmt w:val="bullet"/>
      <w:lvlText w:val="o"/>
      <w:lvlJc w:val="left"/>
      <w:pPr>
        <w:ind w:left="37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490F0">
      <w:start w:val="1"/>
      <w:numFmt w:val="bullet"/>
      <w:lvlText w:val="▪"/>
      <w:lvlJc w:val="left"/>
      <w:pPr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EC794">
      <w:start w:val="1"/>
      <w:numFmt w:val="bullet"/>
      <w:lvlText w:val="·"/>
      <w:lvlJc w:val="left"/>
      <w:pPr>
        <w:ind w:left="51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0BFD0">
      <w:start w:val="1"/>
      <w:numFmt w:val="bullet"/>
      <w:lvlText w:val="o"/>
      <w:lvlJc w:val="left"/>
      <w:pPr>
        <w:ind w:left="58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0A416">
      <w:start w:val="1"/>
      <w:numFmt w:val="bullet"/>
      <w:lvlText w:val="▪"/>
      <w:lvlJc w:val="left"/>
      <w:pPr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9961AC"/>
    <w:multiLevelType w:val="hybridMultilevel"/>
    <w:tmpl w:val="8F6A4026"/>
    <w:numStyleLink w:val="ImportedStyle3"/>
  </w:abstractNum>
  <w:abstractNum w:abstractNumId="2">
    <w:nsid w:val="419F4073"/>
    <w:multiLevelType w:val="hybridMultilevel"/>
    <w:tmpl w:val="8CB68CF8"/>
    <w:lvl w:ilvl="0" w:tplc="7EA4D8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2C3AA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4ADF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CBC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62AA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A91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E57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C2C1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12D1E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852087"/>
    <w:multiLevelType w:val="hybridMultilevel"/>
    <w:tmpl w:val="1C7296E8"/>
    <w:numStyleLink w:val="ImportedStyle4"/>
  </w:abstractNum>
  <w:abstractNum w:abstractNumId="4">
    <w:nsid w:val="65B64283"/>
    <w:multiLevelType w:val="hybridMultilevel"/>
    <w:tmpl w:val="9B88224C"/>
    <w:styleLink w:val="ImportedStyle2"/>
    <w:lvl w:ilvl="0" w:tplc="23B40294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4A908">
      <w:start w:val="1"/>
      <w:numFmt w:val="lowerLetter"/>
      <w:lvlText w:val="%2."/>
      <w:lvlJc w:val="left"/>
      <w:pPr>
        <w:ind w:left="1145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CD890">
      <w:start w:val="1"/>
      <w:numFmt w:val="lowerRoman"/>
      <w:lvlText w:val="%3."/>
      <w:lvlJc w:val="left"/>
      <w:pPr>
        <w:ind w:left="1865" w:hanging="3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21A1C">
      <w:start w:val="1"/>
      <w:numFmt w:val="decimal"/>
      <w:lvlText w:val="%4."/>
      <w:lvlJc w:val="left"/>
      <w:pPr>
        <w:ind w:left="2585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031F2">
      <w:start w:val="1"/>
      <w:numFmt w:val="lowerLetter"/>
      <w:lvlText w:val="%5."/>
      <w:lvlJc w:val="left"/>
      <w:pPr>
        <w:ind w:left="3305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0F30C">
      <w:start w:val="1"/>
      <w:numFmt w:val="lowerRoman"/>
      <w:lvlText w:val="%6."/>
      <w:lvlJc w:val="left"/>
      <w:pPr>
        <w:ind w:left="4025" w:hanging="3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AA48A">
      <w:start w:val="1"/>
      <w:numFmt w:val="decimal"/>
      <w:lvlText w:val="%7."/>
      <w:lvlJc w:val="left"/>
      <w:pPr>
        <w:ind w:left="4745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2D306">
      <w:start w:val="1"/>
      <w:numFmt w:val="lowerLetter"/>
      <w:lvlText w:val="%8."/>
      <w:lvlJc w:val="left"/>
      <w:pPr>
        <w:ind w:left="5465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46C2E">
      <w:start w:val="1"/>
      <w:numFmt w:val="lowerRoman"/>
      <w:lvlText w:val="%9."/>
      <w:lvlJc w:val="left"/>
      <w:pPr>
        <w:ind w:left="6185" w:hanging="3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0926420"/>
    <w:multiLevelType w:val="hybridMultilevel"/>
    <w:tmpl w:val="9B88224C"/>
    <w:numStyleLink w:val="ImportedStyle2"/>
  </w:abstractNum>
  <w:abstractNum w:abstractNumId="6">
    <w:nsid w:val="7367783C"/>
    <w:multiLevelType w:val="hybridMultilevel"/>
    <w:tmpl w:val="CF3A79C8"/>
    <w:lvl w:ilvl="0" w:tplc="7116C0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808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4E65F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82E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8CAE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6D70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048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4A54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889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95A354F"/>
    <w:multiLevelType w:val="hybridMultilevel"/>
    <w:tmpl w:val="8F6A4026"/>
    <w:styleLink w:val="ImportedStyle3"/>
    <w:lvl w:ilvl="0" w:tplc="5ED6B576">
      <w:start w:val="1"/>
      <w:numFmt w:val="lowerLetter"/>
      <w:lvlText w:val="%1)"/>
      <w:lvlJc w:val="left"/>
      <w:pPr>
        <w:ind w:left="4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B3E6E5C">
      <w:start w:val="1"/>
      <w:numFmt w:val="decimal"/>
      <w:lvlText w:val="%2."/>
      <w:lvlJc w:val="left"/>
      <w:pPr>
        <w:ind w:left="1859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0A702">
      <w:start w:val="1"/>
      <w:numFmt w:val="lowerRoman"/>
      <w:lvlText w:val="%3."/>
      <w:lvlJc w:val="left"/>
      <w:pPr>
        <w:ind w:left="221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C298A">
      <w:start w:val="1"/>
      <w:numFmt w:val="decimal"/>
      <w:lvlText w:val="%4."/>
      <w:lvlJc w:val="left"/>
      <w:pPr>
        <w:ind w:left="29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444F2">
      <w:start w:val="1"/>
      <w:numFmt w:val="lowerLetter"/>
      <w:lvlText w:val="%5."/>
      <w:lvlJc w:val="left"/>
      <w:pPr>
        <w:ind w:left="365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668A8C">
      <w:start w:val="1"/>
      <w:numFmt w:val="lowerRoman"/>
      <w:lvlText w:val="%6."/>
      <w:lvlJc w:val="left"/>
      <w:pPr>
        <w:ind w:left="437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66C3AA">
      <w:start w:val="1"/>
      <w:numFmt w:val="decimal"/>
      <w:lvlText w:val="%7."/>
      <w:lvlJc w:val="left"/>
      <w:pPr>
        <w:ind w:left="50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8A0BA">
      <w:start w:val="1"/>
      <w:numFmt w:val="lowerLetter"/>
      <w:lvlText w:val="%8."/>
      <w:lvlJc w:val="left"/>
      <w:pPr>
        <w:ind w:left="58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638B2">
      <w:start w:val="1"/>
      <w:numFmt w:val="lowerRoman"/>
      <w:lvlText w:val="%9."/>
      <w:lvlJc w:val="left"/>
      <w:pPr>
        <w:ind w:left="653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"/>
    <w:lvlOverride w:ilvl="0">
      <w:lvl w:ilvl="0" w:tplc="87206696">
        <w:start w:val="1"/>
        <w:numFmt w:val="lowerLetter"/>
        <w:lvlText w:val="%1)"/>
        <w:lvlJc w:val="left"/>
        <w:pPr>
          <w:ind w:left="4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265AA794">
        <w:start w:val="1"/>
        <w:numFmt w:val="decimal"/>
        <w:lvlText w:val="%2."/>
        <w:lvlJc w:val="left"/>
        <w:pPr>
          <w:ind w:left="186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8273BA">
        <w:start w:val="1"/>
        <w:numFmt w:val="lowerRoman"/>
        <w:lvlText w:val="%3."/>
        <w:lvlJc w:val="left"/>
        <w:pPr>
          <w:ind w:left="2225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7817A2">
        <w:start w:val="1"/>
        <w:numFmt w:val="decimal"/>
        <w:lvlText w:val="%4."/>
        <w:lvlJc w:val="left"/>
        <w:pPr>
          <w:ind w:left="2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26B7A4">
        <w:start w:val="1"/>
        <w:numFmt w:val="lowerLetter"/>
        <w:lvlText w:val="%5."/>
        <w:lvlJc w:val="left"/>
        <w:pPr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2C6EDC">
        <w:start w:val="1"/>
        <w:numFmt w:val="lowerRoman"/>
        <w:lvlText w:val="%6."/>
        <w:lvlJc w:val="left"/>
        <w:pPr>
          <w:ind w:left="4385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494F8">
        <w:start w:val="1"/>
        <w:numFmt w:val="decimal"/>
        <w:lvlText w:val="%7."/>
        <w:lvlJc w:val="left"/>
        <w:pPr>
          <w:ind w:left="5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542DAE">
        <w:start w:val="1"/>
        <w:numFmt w:val="lowerLetter"/>
        <w:lvlText w:val="%8."/>
        <w:lvlJc w:val="left"/>
        <w:pPr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BEFC6A">
        <w:start w:val="1"/>
        <w:numFmt w:val="lowerRoman"/>
        <w:lvlText w:val="%9."/>
        <w:lvlJc w:val="left"/>
        <w:pPr>
          <w:ind w:left="6545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  <w:num w:numId="8">
    <w:abstractNumId w:val="1"/>
    <w:lvlOverride w:ilvl="0">
      <w:startOverride w:val="7"/>
      <w:lvl w:ilvl="0" w:tplc="87206696">
        <w:start w:val="7"/>
        <w:numFmt w:val="lowerLetter"/>
        <w:lvlText w:val="%1)"/>
        <w:lvlJc w:val="left"/>
        <w:pPr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265AA794">
        <w:start w:val="1"/>
        <w:numFmt w:val="decimal"/>
        <w:lvlText w:val="%2."/>
        <w:lvlJc w:val="left"/>
        <w:pPr>
          <w:ind w:left="1865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8273BA">
        <w:start w:val="1"/>
        <w:numFmt w:val="lowerRoman"/>
        <w:lvlText w:val="%3."/>
        <w:lvlJc w:val="left"/>
        <w:pPr>
          <w:ind w:left="2225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7817A2">
        <w:start w:val="1"/>
        <w:numFmt w:val="decimal"/>
        <w:lvlText w:val="%4."/>
        <w:lvlJc w:val="left"/>
        <w:pPr>
          <w:ind w:left="294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26B7A4">
        <w:start w:val="1"/>
        <w:numFmt w:val="lowerLetter"/>
        <w:lvlText w:val="%5."/>
        <w:lvlJc w:val="left"/>
        <w:pPr>
          <w:ind w:left="366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2C6EDC">
        <w:start w:val="1"/>
        <w:numFmt w:val="lowerRoman"/>
        <w:lvlText w:val="%6."/>
        <w:lvlJc w:val="left"/>
        <w:pPr>
          <w:ind w:left="4385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4494F8">
        <w:start w:val="1"/>
        <w:numFmt w:val="decimal"/>
        <w:lvlText w:val="%7."/>
        <w:lvlJc w:val="left"/>
        <w:pPr>
          <w:ind w:left="510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542DAE">
        <w:start w:val="1"/>
        <w:numFmt w:val="lowerLetter"/>
        <w:lvlText w:val="%8."/>
        <w:lvlJc w:val="left"/>
        <w:pPr>
          <w:ind w:left="58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BEFC6A">
        <w:start w:val="1"/>
        <w:numFmt w:val="lowerRoman"/>
        <w:lvlText w:val="%9."/>
        <w:lvlJc w:val="left"/>
        <w:pPr>
          <w:ind w:left="6545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0"/>
    <w:rsid w:val="000B4310"/>
    <w:rsid w:val="00286E60"/>
    <w:rsid w:val="004000D7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E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86E6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rsid w:val="00286E6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spacing w:after="120"/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paragraph" w:styleId="BodyText2">
    <w:name w:val="Body Text 2"/>
    <w:link w:val="BodyText2Char"/>
    <w:rsid w:val="00286E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8"/>
      <w:szCs w:val="28"/>
      <w:u w:color="000000"/>
      <w:bdr w:val="nil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286E60"/>
    <w:rPr>
      <w:rFonts w:eastAsia="Arial Unicode MS" w:cs="Arial Unicode MS"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2">
    <w:name w:val="Imported Style 2"/>
    <w:rsid w:val="00286E60"/>
    <w:pPr>
      <w:numPr>
        <w:numId w:val="1"/>
      </w:numPr>
    </w:pPr>
  </w:style>
  <w:style w:type="numbering" w:customStyle="1" w:styleId="ImportedStyle3">
    <w:name w:val="Imported Style 3"/>
    <w:rsid w:val="00286E60"/>
    <w:pPr>
      <w:numPr>
        <w:numId w:val="3"/>
      </w:numPr>
    </w:pPr>
  </w:style>
  <w:style w:type="numbering" w:customStyle="1" w:styleId="ImportedStyle4">
    <w:name w:val="Imported Style 4"/>
    <w:rsid w:val="00286E60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E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86E6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rsid w:val="00286E6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spacing w:after="120"/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paragraph" w:styleId="BodyText2">
    <w:name w:val="Body Text 2"/>
    <w:link w:val="BodyText2Char"/>
    <w:rsid w:val="00286E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8"/>
      <w:szCs w:val="28"/>
      <w:u w:color="000000"/>
      <w:bdr w:val="nil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286E60"/>
    <w:rPr>
      <w:rFonts w:eastAsia="Arial Unicode MS" w:cs="Arial Unicode MS"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2">
    <w:name w:val="Imported Style 2"/>
    <w:rsid w:val="00286E60"/>
    <w:pPr>
      <w:numPr>
        <w:numId w:val="1"/>
      </w:numPr>
    </w:pPr>
  </w:style>
  <w:style w:type="numbering" w:customStyle="1" w:styleId="ImportedStyle3">
    <w:name w:val="Imported Style 3"/>
    <w:rsid w:val="00286E60"/>
    <w:pPr>
      <w:numPr>
        <w:numId w:val="3"/>
      </w:numPr>
    </w:pPr>
  </w:style>
  <w:style w:type="numbering" w:customStyle="1" w:styleId="ImportedStyle4">
    <w:name w:val="Imported Style 4"/>
    <w:rsid w:val="00286E6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6B34-BAB4-4090-A731-FFE293B3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AAE2A142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1</cp:revision>
  <dcterms:created xsi:type="dcterms:W3CDTF">2019-02-28T12:36:00Z</dcterms:created>
  <dcterms:modified xsi:type="dcterms:W3CDTF">2019-02-28T12:37:00Z</dcterms:modified>
</cp:coreProperties>
</file>